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jpg" ContentType="image/jp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БШ: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2026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ОРГАНИЗАЦИОННОЕ ПОВЕДЕНИЕ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6B04103 Бизнес-управление производственными системами</w:t>
      </w:r>
    </w:p>
    <w:p>
      <w:r>
        <w:t>Код дисциплины: OP2222</w:t>
      </w:r>
    </w:p>
    <w:p>
      <w:r>
        <w:t>Количество кредитов: 5</w:t>
      </w:r>
    </w:p>
    <w:p>
      <w:r>
        <w:t>Цикл: БД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2026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«БШ»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28.08.2025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6B04103</w:t>
      </w:r>
    </w:p>
    <w:p/>
    <w:p>
      <w:pPr>
        <w:tabs>
          <w:tab w:val="left" w:pos="6500"/>
        </w:tabs>
        <w:ind w:left="6500" w:hanging="6500"/>
        <w:jc w:val="left"/>
      </w:pPr>
      <w:r>
        <w:t>Сотрудник библиотеки</w:t>
        <w:tab/>
      </w:r>
      <w:r>
        <w:t>Дроздова О.Н.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Базисная научная дисциплина о причинах и факторах поведения людей в организации; область научных исследований, при которых используют теорию, методы и принципы различных дисциплин, с целью изучения индивидуальных представлений, ценностей, поступков при работе в группах и в целой организации.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/>
    <w:p>
      <w:pPr>
        <w:ind w:firstLine="567"/>
      </w:pPr>
      <w:r>
        <w:t>Задачи изучения дисциплины:</w:t>
      </w:r>
    </w:p>
    <w:p/>
    <w:p>
      <w:pPr>
        <w:jc w:val="center"/>
      </w:pPr>
      <w:r>
        <w:rPr>
          <w:b w:val="1"/>
        </w:rPr>
        <w:t>1.3 Цели устойчивого развития</w:t>
      </w:r>
    </w:p>
    <w:p/>
    <w:p/>
    <w:p>
      <w:pPr>
        <w:jc w:val="center"/>
      </w:pPr>
      <w:r>
        <w:rPr>
          <w:b w:val="1"/>
        </w:rPr>
        <w:t>1.4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Способность разрабатывать операционные планы производства и участвовать в их реализации
</w:t>
            </w:r>
          </w:p>
        </w:tc>
        <w:tc>
          <w:p>
            <w:r>
              <w:rPr>
                <w:sz w:val="20"/>
              </w:rPr>
              <w:t>РО11 - Способен ставить и реализовывать задачи текущего развития предприятия, оценивать экономические и социальные условия осуществления инновационной деятельности, соблюдения стандартов качества</w:t>
            </w:r>
          </w:p>
        </w:tc>
        <w:tc>
          <w:tcPr>
            <w:vMerge w:val="restart"/>
          </w:tcPr>
          <w:p/>
        </w:tc>
      </w:tr>
    </w:tbl>
    <w:p/>
    <w:p>
      <w:pPr>
        <w:jc w:val="center"/>
      </w:pPr>
      <w:r>
        <w:rPr>
          <w:b w:val="1"/>
        </w:rPr>
        <w:t>1.5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1.5.1 Современные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1.5.2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/>
    <w:p>
      <w:pPr>
        <w:jc w:val="center"/>
      </w:pPr>
      <w:r>
        <w:rPr>
          <w:b w:val="1"/>
        </w:rPr>
        <w:t>1.6 Пререквизиты</w:t>
      </w:r>
    </w:p>
    <w:p/>
    <w:p>
      <w:pPr>
        <w:ind w:firstLine="567"/>
      </w:pPr>
      <w:r>
        <w:t>- Основы менеджмента</w:t>
      </w:r>
    </w:p>
    <w:p/>
    <w:p>
      <w:pPr>
        <w:jc w:val="center"/>
      </w:pPr>
      <w:r>
        <w:rPr>
          <w:b w:val="1"/>
        </w:rPr>
        <w:t>1.7 Постреквизиты</w:t>
      </w:r>
    </w:p>
    <w:p/>
    <w:p>
      <w:pPr>
        <w:ind w:firstLine="567"/>
      </w:pPr>
      <w:r>
        <w:t>- HR-менеджмент</w:t>
      </w:r>
    </w:p>
    <w:p>
      <w:pPr>
        <w:ind w:firstLine="567"/>
      </w:pPr>
      <w:r>
        <w:t>- Управление персоналом</w:t>
      </w:r>
    </w:p>
    <w:p/>
    <w:p>
      <w:pPr>
        <w:jc w:val="center"/>
      </w:pPr>
      <w:r>
        <w:rPr>
          <w:b w:val="1"/>
        </w:rPr>
        <w:t>1.8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tcPr>
            <w:gridSpan w:val="3"/>
          </w:tcPr>
          <w:p/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tcPr>
            <w:gridSpan w:val="3"/>
          </w:tcPr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Результаты CDIO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работы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Итоговая оценка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jc w:val="center"/>
      </w:pPr>
      <w:r>
        <w:rPr>
          <w:b w:val="1"/>
        </w:rPr>
        <w:t>3.1 Политика оценивания результатов обучения по видам работ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c>
          <w:tcPr>
            <w:tcW w:type="pct" w:w="1000"/>
            <w:vMerge w:val="restart"/>
          </w:tcPr>
          <w:p>
            <w:pPr>
              <w:jc w:val="center"/>
            </w:pPr>
            <w:r>
              <w:rPr>
                <w:b w:val="1"/>
                <w:sz w:val="20"/>
              </w:rPr>
              <w:t>Вид работы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90-100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70-89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50-69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0-49</w:t>
            </w:r>
          </w:p>
        </w:tc>
      </w:tr>
      <w:tr>
        <w:tc>
          <w:p>
            <w:pPr>
              <w:vMerge w:val="continue"/>
            </w:pP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Отлично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Хорошо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Удовлетворительно</w:t>
              <w:t/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Неудовлетворительно</w:t>
              <w:t/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- 60% результатов текущей успеваемости;</w:t>
      </w:r>
    </w:p>
    <w:p>
      <w:pPr>
        <w:ind w:firstLine="567"/>
      </w:pPr>
      <w:r>
        <w:t>- 40% результата, полученного на экзамене.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Основная литература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	IPR SMART http://www.iprbookshop.ru</w:t>
      </w:r>
    </w:p>
    <w:p>
      <w:pPr>
        <w:ind w:firstLine="567"/>
      </w:pPr>
      <w:r>
        <w:t>2.	ScienceDirect - http://www.sciencedirect.com.</w:t>
      </w:r>
    </w:p>
    <w:p>
      <w:pPr>
        <w:ind w:firstLine="567"/>
      </w:pPr>
      <w:r>
        <w:t>3.	EBSCO Discovery Service (EDS) -  http://search.ebscohost.com</w:t>
      </w:r>
    </w:p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Интегрированная система менеджмента</w:t>
          </w:r>
        </w:p>
      </w:tc>
      <w:tc>
        <w:tcPr>
          <w:vAlign w:val="center"/>
        </w:tcPr>
        <w:p>
          <w:pPr>
            <w:pStyle w:val="header"/>
          </w:pPr>
          <w:r>
            <w:t>И ВКТУ 026-III-2024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jpg" Id="rId1" /></Relationships>
</file>